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2" w:rsidRPr="00B90BB0" w:rsidRDefault="004419C2" w:rsidP="004419C2">
      <w:pPr>
        <w:spacing w:after="240"/>
        <w:jc w:val="center"/>
        <w:rPr>
          <w:b/>
          <w:sz w:val="22"/>
          <w:szCs w:val="20"/>
        </w:rPr>
      </w:pPr>
      <w:bookmarkStart w:id="0" w:name="_GoBack"/>
      <w:bookmarkEnd w:id="0"/>
      <w:r w:rsidRPr="00B90BB0">
        <w:rPr>
          <w:b/>
          <w:sz w:val="22"/>
          <w:szCs w:val="20"/>
        </w:rPr>
        <w:t>АНКЕТА</w:t>
      </w:r>
    </w:p>
    <w:p w:rsidR="004419C2" w:rsidRPr="00B90BB0" w:rsidRDefault="007A0837" w:rsidP="004419C2">
      <w:pPr>
        <w:spacing w:after="24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М</w:t>
      </w:r>
      <w:r w:rsidR="004419C2" w:rsidRPr="00B90BB0">
        <w:rPr>
          <w:b/>
          <w:sz w:val="22"/>
          <w:szCs w:val="20"/>
        </w:rPr>
        <w:t xml:space="preserve">ониторинга деятельности хозяйственных обществ (хозяйственных партнерств), созданных государственными учреждениями </w:t>
      </w:r>
      <w:r w:rsidR="00B60EB7" w:rsidRPr="00B90BB0">
        <w:rPr>
          <w:b/>
          <w:sz w:val="22"/>
          <w:szCs w:val="20"/>
        </w:rPr>
        <w:t xml:space="preserve">науки и </w:t>
      </w:r>
      <w:r w:rsidR="004419C2" w:rsidRPr="00B90BB0">
        <w:rPr>
          <w:b/>
          <w:sz w:val="22"/>
          <w:szCs w:val="20"/>
        </w:rPr>
        <w:t>образования в целях практического применения результатов интеллектуальной деятельности</w:t>
      </w:r>
    </w:p>
    <w:p w:rsidR="004419C2" w:rsidRPr="0097149F" w:rsidRDefault="004419C2" w:rsidP="0097149F">
      <w:pPr>
        <w:spacing w:after="240"/>
        <w:jc w:val="center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 xml:space="preserve">Часть 1. Информация учреждений </w:t>
      </w:r>
      <w:r w:rsidR="009D6D7C" w:rsidRPr="00B90BB0">
        <w:rPr>
          <w:b/>
          <w:sz w:val="22"/>
          <w:szCs w:val="20"/>
        </w:rPr>
        <w:t xml:space="preserve">науки и </w:t>
      </w:r>
      <w:r w:rsidRPr="00B90BB0">
        <w:rPr>
          <w:b/>
          <w:sz w:val="22"/>
          <w:szCs w:val="20"/>
        </w:rPr>
        <w:t>образования по подготовке технологий и научно-технических заделов</w:t>
      </w:r>
      <w:r w:rsidR="00040FD2" w:rsidRPr="00B90BB0">
        <w:rPr>
          <w:b/>
          <w:sz w:val="22"/>
          <w:szCs w:val="20"/>
        </w:rPr>
        <w:t>,</w:t>
      </w:r>
      <w:r w:rsidRPr="00B90BB0">
        <w:rPr>
          <w:b/>
          <w:sz w:val="22"/>
          <w:szCs w:val="20"/>
        </w:rPr>
        <w:t xml:space="preserve"> </w:t>
      </w:r>
      <w:r w:rsidR="00040FD2" w:rsidRPr="00B90BB0">
        <w:rPr>
          <w:b/>
          <w:sz w:val="22"/>
          <w:szCs w:val="20"/>
        </w:rPr>
        <w:t xml:space="preserve">перспективных </w:t>
      </w:r>
      <w:r w:rsidRPr="00B90BB0">
        <w:rPr>
          <w:b/>
          <w:sz w:val="22"/>
          <w:szCs w:val="20"/>
        </w:rPr>
        <w:t>для создания и деятельности малых инновационных предприятий (хозяйственных обществ (ХО) и хозяйственных партнерств (ХП)</w:t>
      </w:r>
      <w:r w:rsidR="0097149F">
        <w:rPr>
          <w:b/>
          <w:sz w:val="22"/>
          <w:szCs w:val="20"/>
        </w:rPr>
        <w:t>,</w:t>
      </w:r>
      <w:r w:rsidR="0097149F" w:rsidRPr="00DC7986">
        <w:rPr>
          <w:b/>
          <w:sz w:val="22"/>
          <w:szCs w:val="20"/>
        </w:rPr>
        <w:t xml:space="preserve"> дополнительных мерах государственной поддержки экспорта продукции, производимой малыми инновационными предприятиями и по определению эффективности анти</w:t>
      </w:r>
      <w:r w:rsidR="00AF7414">
        <w:rPr>
          <w:b/>
          <w:sz w:val="22"/>
          <w:szCs w:val="20"/>
        </w:rPr>
        <w:t>кризисных мер поддержки</w:t>
      </w:r>
      <w:r w:rsidR="0097149F" w:rsidRPr="00DC7986">
        <w:rPr>
          <w:b/>
          <w:sz w:val="22"/>
          <w:szCs w:val="20"/>
        </w:rPr>
        <w:t xml:space="preserve"> малых инновационных предприятий</w:t>
      </w:r>
    </w:p>
    <w:tbl>
      <w:tblPr>
        <w:tblW w:w="15387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013"/>
        <w:gridCol w:w="4110"/>
        <w:gridCol w:w="4364"/>
      </w:tblGrid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040FD2">
            <w:pPr>
              <w:jc w:val="center"/>
            </w:pPr>
            <w:r>
              <w:t>№</w:t>
            </w:r>
          </w:p>
          <w:p w:rsidR="004419C2" w:rsidRDefault="004419C2" w:rsidP="00040FD2">
            <w:pPr>
              <w:ind w:left="360"/>
              <w:rPr>
                <w:lang w:eastAsia="zh-CN"/>
              </w:rPr>
            </w:pPr>
            <w:r>
              <w:t>п/п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682C1E">
            <w:pPr>
              <w:ind w:left="158"/>
              <w:jc w:val="both"/>
              <w:rPr>
                <w:lang w:eastAsia="zh-CN"/>
              </w:rPr>
            </w:pPr>
            <w:r>
              <w:t>Научно-технические заделы, перспективные для реализации с помощью ХО (ХП) (технологии, материалы, продукты)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91F" w:rsidRPr="0065691F" w:rsidRDefault="00BF2D8C" w:rsidP="0065691F">
            <w:pPr>
              <w:pStyle w:val="Default"/>
            </w:pPr>
            <w:r w:rsidRPr="00BF2D8C">
              <w:rPr>
                <w:sz w:val="22"/>
                <w:szCs w:val="20"/>
              </w:rPr>
              <w:t>О дополнительных мерах государственной поддержки экспорта продукции, произ</w:t>
            </w:r>
            <w:r w:rsidR="0065691F">
              <w:rPr>
                <w:sz w:val="22"/>
                <w:szCs w:val="20"/>
              </w:rPr>
              <w:t xml:space="preserve">водимой малыми инновационными </w:t>
            </w:r>
          </w:p>
          <w:p w:rsidR="0065691F" w:rsidRPr="0065691F" w:rsidRDefault="0065691F" w:rsidP="0065691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65691F">
              <w:rPr>
                <w:sz w:val="22"/>
                <w:szCs w:val="20"/>
              </w:rPr>
              <w:t>Поручение Пр</w:t>
            </w:r>
            <w:r w:rsidR="00EE6BD2">
              <w:rPr>
                <w:sz w:val="22"/>
                <w:szCs w:val="20"/>
              </w:rPr>
              <w:t>езидента</w:t>
            </w:r>
          </w:p>
          <w:p w:rsidR="0065691F" w:rsidRPr="0065691F" w:rsidRDefault="0065691F" w:rsidP="0065691F">
            <w:pPr>
              <w:pStyle w:val="Default"/>
              <w:rPr>
                <w:sz w:val="22"/>
                <w:szCs w:val="20"/>
              </w:rPr>
            </w:pPr>
            <w:r w:rsidRPr="0065691F">
              <w:rPr>
                <w:sz w:val="22"/>
                <w:szCs w:val="20"/>
              </w:rPr>
              <w:t>Российской Федерации</w:t>
            </w:r>
          </w:p>
          <w:p w:rsidR="0065691F" w:rsidRDefault="0065691F" w:rsidP="0065691F">
            <w:pPr>
              <w:pStyle w:val="Default"/>
              <w:rPr>
                <w:sz w:val="22"/>
                <w:szCs w:val="20"/>
              </w:rPr>
            </w:pPr>
            <w:r w:rsidRPr="0065691F">
              <w:rPr>
                <w:sz w:val="22"/>
                <w:szCs w:val="20"/>
              </w:rPr>
              <w:t xml:space="preserve">от </w:t>
            </w:r>
            <w:r w:rsidR="00EE6BD2">
              <w:rPr>
                <w:sz w:val="22"/>
                <w:szCs w:val="20"/>
              </w:rPr>
              <w:t xml:space="preserve">04 </w:t>
            </w:r>
            <w:r w:rsidRPr="0065691F">
              <w:rPr>
                <w:sz w:val="22"/>
                <w:szCs w:val="20"/>
              </w:rPr>
              <w:t xml:space="preserve">апреля 2020 г. № </w:t>
            </w:r>
            <w:r w:rsidR="00EE6BD2">
              <w:rPr>
                <w:sz w:val="22"/>
                <w:szCs w:val="20"/>
              </w:rPr>
              <w:t>Пр-647, п.1в</w:t>
            </w:r>
            <w:r>
              <w:rPr>
                <w:sz w:val="22"/>
                <w:szCs w:val="20"/>
              </w:rPr>
              <w:t>)</w:t>
            </w:r>
          </w:p>
          <w:p w:rsidR="0065691F" w:rsidRDefault="0065691F" w:rsidP="00BF2D8C">
            <w:pPr>
              <w:spacing w:after="240"/>
              <w:jc w:val="both"/>
              <w:rPr>
                <w:sz w:val="22"/>
                <w:szCs w:val="20"/>
              </w:rPr>
            </w:pPr>
          </w:p>
          <w:p w:rsidR="004419C2" w:rsidRDefault="004419C2" w:rsidP="0036107F">
            <w:pPr>
              <w:ind w:left="158"/>
              <w:rPr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BF2D8C" w:rsidP="00BF2D8C">
            <w:pPr>
              <w:spacing w:after="240"/>
              <w:jc w:val="both"/>
              <w:rPr>
                <w:sz w:val="22"/>
                <w:szCs w:val="20"/>
              </w:rPr>
            </w:pPr>
            <w:r w:rsidRPr="00BF2D8C">
              <w:rPr>
                <w:sz w:val="22"/>
                <w:szCs w:val="20"/>
              </w:rPr>
              <w:t xml:space="preserve">Эффективность антикризисных мер </w:t>
            </w:r>
            <w:r w:rsidR="00AF7414">
              <w:rPr>
                <w:sz w:val="22"/>
                <w:szCs w:val="20"/>
              </w:rPr>
              <w:t>поддержки</w:t>
            </w:r>
            <w:r w:rsidRPr="00BF2D8C">
              <w:rPr>
                <w:sz w:val="22"/>
                <w:szCs w:val="20"/>
              </w:rPr>
              <w:t xml:space="preserve"> малых инновационных предприятий</w:t>
            </w:r>
          </w:p>
          <w:p w:rsidR="00BF2D8C" w:rsidRPr="00BF2D8C" w:rsidRDefault="00BF2D8C" w:rsidP="00BF2D8C">
            <w:pPr>
              <w:spacing w:after="2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(Поручение</w:t>
            </w:r>
            <w:r w:rsidRPr="00BF2D8C">
              <w:rPr>
                <w:sz w:val="22"/>
                <w:szCs w:val="20"/>
              </w:rPr>
              <w:t xml:space="preserve"> </w:t>
            </w:r>
            <w:proofErr w:type="spellStart"/>
            <w:r w:rsidRPr="00BF2D8C">
              <w:rPr>
                <w:sz w:val="22"/>
                <w:szCs w:val="20"/>
              </w:rPr>
              <w:t>Минобрнауки</w:t>
            </w:r>
            <w:proofErr w:type="spellEnd"/>
            <w:r w:rsidRPr="00BF2D8C">
              <w:rPr>
                <w:sz w:val="22"/>
                <w:szCs w:val="20"/>
              </w:rPr>
              <w:t xml:space="preserve"> России от 25.03.2020 № МН-18/393-НБ</w:t>
            </w:r>
            <w:r>
              <w:rPr>
                <w:sz w:val="22"/>
                <w:szCs w:val="20"/>
              </w:rPr>
              <w:t>)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ind w:left="392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C2" w:rsidRDefault="004419C2">
            <w:pPr>
              <w:jc w:val="both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*Наименование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*Описание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*Готовность к разработке инновационных проектов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Подразделение разработчик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*Новизна, отличие от аналогов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*Технологические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Экономические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*Область возможного использования</w:t>
            </w:r>
          </w:p>
          <w:p w:rsidR="004419C2" w:rsidRPr="00132F82" w:rsidRDefault="00B90BB0" w:rsidP="00784930">
            <w:pPr>
              <w:numPr>
                <w:ilvl w:val="0"/>
                <w:numId w:val="2"/>
              </w:numPr>
              <w:spacing w:beforeLines="40" w:before="96" w:afterLines="40" w:after="96"/>
            </w:pPr>
            <w:r>
              <w:t>Сопутствующие полезные эффекты (влияние на другие отрасли, социальные эффекты и другие)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FD2" w:rsidRDefault="007A0837" w:rsidP="00B90BB0">
            <w:pPr>
              <w:spacing w:before="40" w:after="40"/>
            </w:pPr>
            <w:r>
              <w:t>1. Наименование товаров, работ или услуг, поставляемых малыми инновационными предприятиями на экспорт</w:t>
            </w:r>
            <w:r w:rsidR="00CD4E51">
              <w:t xml:space="preserve"> (указать при наличие)</w:t>
            </w:r>
          </w:p>
          <w:p w:rsidR="007A0837" w:rsidRDefault="007A0837" w:rsidP="00B90BB0">
            <w:pPr>
              <w:spacing w:before="40" w:after="40"/>
            </w:pPr>
            <w:r>
              <w:t>2. Меры государственной поддержки экспорта, которыми пользуются МИП</w:t>
            </w:r>
            <w:r w:rsidR="00CD4E51">
              <w:t xml:space="preserve"> (указать конкретно)</w:t>
            </w:r>
          </w:p>
          <w:p w:rsidR="007A0837" w:rsidRDefault="007A0837" w:rsidP="00B90BB0">
            <w:pPr>
              <w:spacing w:before="40" w:after="40"/>
            </w:pPr>
            <w:r>
              <w:t xml:space="preserve">3. </w:t>
            </w:r>
            <w:r w:rsidR="00CD4E51">
              <w:t>Требуемые д</w:t>
            </w:r>
            <w:r>
              <w:t>ополнительные меры государственной поддержки экспорта продукции МИП</w:t>
            </w:r>
            <w:r w:rsidR="00CD4E51">
              <w:t xml:space="preserve"> (указать, какие именно)</w:t>
            </w:r>
          </w:p>
          <w:p w:rsidR="00040FD2" w:rsidRDefault="00040FD2" w:rsidP="00D104F2">
            <w:pPr>
              <w:ind w:left="113"/>
              <w:rPr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79" w:rsidRPr="001C3179" w:rsidRDefault="001C3179" w:rsidP="001C3179">
            <w:pPr>
              <w:spacing w:after="2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 </w:t>
            </w:r>
            <w:r w:rsidRPr="001C3179">
              <w:rPr>
                <w:sz w:val="22"/>
                <w:szCs w:val="20"/>
              </w:rPr>
              <w:t>Наличие заключенных договоров аренды (иного основания) помещений (зданий, сооружений), иных объектов недвижимого имущества с МИП:</w:t>
            </w:r>
          </w:p>
          <w:p w:rsidR="001C3179" w:rsidRPr="001C3179" w:rsidRDefault="001C3179" w:rsidP="001C3179">
            <w:pPr>
              <w:spacing w:after="240"/>
              <w:jc w:val="both"/>
              <w:rPr>
                <w:sz w:val="22"/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</w:r>
            <w:r w:rsidR="007F4752">
              <w:rPr>
                <w:sz w:val="22"/>
                <w:szCs w:val="20"/>
              </w:rPr>
              <w:t xml:space="preserve"> аренда МИП</w:t>
            </w:r>
            <w:r w:rsidRPr="001C3179">
              <w:rPr>
                <w:sz w:val="22"/>
                <w:szCs w:val="20"/>
              </w:rPr>
              <w:t xml:space="preserve"> помещений или участков земли с/х назначения учредителя (да/нет) </w:t>
            </w:r>
          </w:p>
          <w:p w:rsidR="001C3179" w:rsidRPr="001C3179" w:rsidRDefault="001C3179" w:rsidP="001C3179">
            <w:pPr>
              <w:spacing w:after="240"/>
              <w:jc w:val="both"/>
              <w:rPr>
                <w:sz w:val="22"/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</w:t>
            </w:r>
            <w:r w:rsidR="007F4752">
              <w:rPr>
                <w:sz w:val="22"/>
                <w:szCs w:val="20"/>
              </w:rPr>
              <w:t>аренда МИП</w:t>
            </w:r>
            <w:r w:rsidRPr="001C3179">
              <w:rPr>
                <w:sz w:val="22"/>
                <w:szCs w:val="20"/>
              </w:rPr>
              <w:t xml:space="preserve"> оборудования учредителя (да/нет)</w:t>
            </w:r>
          </w:p>
          <w:p w:rsidR="001C3179" w:rsidRPr="001C3179" w:rsidRDefault="001C3179" w:rsidP="001C3179">
            <w:pPr>
              <w:spacing w:after="2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 </w:t>
            </w:r>
            <w:r w:rsidRPr="001C3179">
              <w:rPr>
                <w:sz w:val="22"/>
                <w:szCs w:val="20"/>
              </w:rPr>
              <w:t xml:space="preserve">Наличие дополнительных соглашений о возможности отсрочки арендной платы по действующим договорам аренды указанных помещений (иным договорам), которые </w:t>
            </w:r>
            <w:r w:rsidRPr="001C3179">
              <w:rPr>
                <w:sz w:val="22"/>
                <w:szCs w:val="20"/>
              </w:rPr>
              <w:lastRenderedPageBreak/>
              <w:t xml:space="preserve">заключены в соответствии с Рекомендациями </w:t>
            </w:r>
            <w:proofErr w:type="spellStart"/>
            <w:r w:rsidRPr="001C3179">
              <w:rPr>
                <w:sz w:val="22"/>
                <w:szCs w:val="20"/>
              </w:rPr>
              <w:t>Минобрнауки</w:t>
            </w:r>
            <w:proofErr w:type="spellEnd"/>
            <w:r w:rsidRPr="001C3179">
              <w:rPr>
                <w:sz w:val="22"/>
                <w:szCs w:val="20"/>
              </w:rPr>
              <w:t xml:space="preserve"> России в связи с реализацией антикризисных мер</w:t>
            </w:r>
          </w:p>
          <w:p w:rsidR="001C3179" w:rsidRDefault="001C3179" w:rsidP="001C3179">
            <w:pPr>
              <w:spacing w:after="240"/>
              <w:jc w:val="both"/>
              <w:rPr>
                <w:sz w:val="22"/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(да/нет).</w:t>
            </w:r>
          </w:p>
          <w:p w:rsidR="00CD4E51" w:rsidRPr="001C3179" w:rsidRDefault="00CD4E51" w:rsidP="001C3179">
            <w:pPr>
              <w:spacing w:after="24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 Другие меры антикризисной поддержки МИП, оказываемые учредителем (указать, какие именно)</w:t>
            </w:r>
          </w:p>
          <w:p w:rsidR="001C3179" w:rsidRDefault="00CD4E51" w:rsidP="001C3179">
            <w:pPr>
              <w:spacing w:after="200"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1C3179">
              <w:rPr>
                <w:sz w:val="22"/>
                <w:szCs w:val="20"/>
              </w:rPr>
              <w:t xml:space="preserve">. </w:t>
            </w:r>
            <w:r w:rsidR="001C3179" w:rsidRPr="001C3179">
              <w:rPr>
                <w:sz w:val="22"/>
                <w:szCs w:val="20"/>
              </w:rPr>
              <w:t>Может ли отрицательно повлиять на работу МИП отмена с 2020 г. льгот по уплате страховых платежей?</w:t>
            </w:r>
          </w:p>
          <w:p w:rsidR="00C94254" w:rsidRPr="001C3179" w:rsidRDefault="00C94254" w:rsidP="001C3179">
            <w:pPr>
              <w:spacing w:after="200"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(поручение Правительства Российской Федерации</w:t>
            </w:r>
            <w:r w:rsidR="00EE6BD2">
              <w:rPr>
                <w:sz w:val="22"/>
                <w:szCs w:val="20"/>
              </w:rPr>
              <w:t xml:space="preserve"> от 07 апреля 2020</w:t>
            </w:r>
            <w:r>
              <w:rPr>
                <w:sz w:val="22"/>
                <w:szCs w:val="20"/>
              </w:rPr>
              <w:t xml:space="preserve"> № ТГ-П8-3241, п. 2.10)</w:t>
            </w:r>
          </w:p>
          <w:p w:rsidR="001C3179" w:rsidRPr="001C3179" w:rsidRDefault="001C3179" w:rsidP="001C3179">
            <w:pPr>
              <w:pStyle w:val="a4"/>
              <w:ind w:left="780"/>
              <w:jc w:val="both"/>
              <w:rPr>
                <w:sz w:val="22"/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(да/нет).</w:t>
            </w:r>
          </w:p>
          <w:p w:rsidR="00040FD2" w:rsidRDefault="00040FD2" w:rsidP="00B90BB0">
            <w:pPr>
              <w:ind w:left="113"/>
              <w:rPr>
                <w:lang w:eastAsia="zh-CN"/>
              </w:rPr>
            </w:pPr>
          </w:p>
        </w:tc>
      </w:tr>
    </w:tbl>
    <w:p w:rsidR="00040FD2" w:rsidRDefault="00040FD2" w:rsidP="00682C1E">
      <w:pPr>
        <w:spacing w:after="240"/>
        <w:rPr>
          <w:b/>
          <w:bCs/>
          <w:color w:val="215868"/>
          <w:sz w:val="22"/>
          <w:szCs w:val="22"/>
        </w:rPr>
      </w:pPr>
    </w:p>
    <w:p w:rsidR="00716ECE" w:rsidRDefault="002459F5" w:rsidP="00716ECE">
      <w:pPr>
        <w:spacing w:after="240"/>
        <w:rPr>
          <w:b/>
          <w:bCs/>
          <w:sz w:val="22"/>
          <w:szCs w:val="22"/>
        </w:rPr>
      </w:pPr>
      <w:r w:rsidRPr="00166B3F">
        <w:rPr>
          <w:b/>
          <w:bCs/>
          <w:sz w:val="22"/>
          <w:szCs w:val="22"/>
        </w:rPr>
        <w:t>*П</w:t>
      </w:r>
      <w:r w:rsidR="00682C1E" w:rsidRPr="00166B3F">
        <w:rPr>
          <w:b/>
          <w:bCs/>
          <w:sz w:val="22"/>
          <w:szCs w:val="22"/>
        </w:rPr>
        <w:t>оля обязательные для заполнения</w:t>
      </w:r>
    </w:p>
    <w:p w:rsidR="00BF2D8C" w:rsidRDefault="00BF2D8C" w:rsidP="00716ECE">
      <w:pPr>
        <w:spacing w:after="240"/>
        <w:rPr>
          <w:b/>
          <w:bCs/>
          <w:sz w:val="22"/>
          <w:szCs w:val="22"/>
        </w:rPr>
      </w:pPr>
    </w:p>
    <w:p w:rsidR="00BF2D8C" w:rsidRDefault="00BF2D8C" w:rsidP="00716ECE">
      <w:pPr>
        <w:spacing w:after="240"/>
        <w:rPr>
          <w:b/>
          <w:bCs/>
          <w:sz w:val="22"/>
          <w:szCs w:val="22"/>
        </w:rPr>
      </w:pPr>
    </w:p>
    <w:p w:rsidR="007A0837" w:rsidRDefault="007A0837" w:rsidP="00716ECE">
      <w:pPr>
        <w:spacing w:after="240"/>
        <w:rPr>
          <w:b/>
          <w:bCs/>
          <w:sz w:val="22"/>
          <w:szCs w:val="22"/>
        </w:rPr>
      </w:pPr>
    </w:p>
    <w:p w:rsidR="007A0837" w:rsidRDefault="007A0837" w:rsidP="00716ECE">
      <w:pPr>
        <w:spacing w:after="240"/>
        <w:rPr>
          <w:b/>
          <w:bCs/>
          <w:sz w:val="22"/>
          <w:szCs w:val="22"/>
        </w:rPr>
      </w:pPr>
    </w:p>
    <w:p w:rsidR="007A0837" w:rsidRDefault="007A0837" w:rsidP="00716ECE">
      <w:pPr>
        <w:spacing w:after="240"/>
        <w:rPr>
          <w:b/>
          <w:bCs/>
          <w:sz w:val="22"/>
          <w:szCs w:val="22"/>
        </w:rPr>
      </w:pPr>
    </w:p>
    <w:p w:rsidR="007F4752" w:rsidRPr="006546C0" w:rsidRDefault="007F4752" w:rsidP="00716ECE">
      <w:pPr>
        <w:spacing w:after="240"/>
        <w:rPr>
          <w:b/>
          <w:bCs/>
          <w:sz w:val="22"/>
          <w:szCs w:val="22"/>
        </w:rPr>
      </w:pPr>
    </w:p>
    <w:p w:rsidR="005B5C7A" w:rsidRPr="00B90BB0" w:rsidRDefault="005B5C7A" w:rsidP="00716ECE">
      <w:pPr>
        <w:jc w:val="center"/>
        <w:rPr>
          <w:b/>
          <w:bCs/>
          <w:sz w:val="22"/>
          <w:szCs w:val="22"/>
        </w:rPr>
      </w:pPr>
      <w:r w:rsidRPr="00B90BB0">
        <w:rPr>
          <w:b/>
          <w:bCs/>
          <w:sz w:val="22"/>
          <w:szCs w:val="22"/>
        </w:rPr>
        <w:lastRenderedPageBreak/>
        <w:t xml:space="preserve">Часть </w:t>
      </w:r>
      <w:r w:rsidRPr="00B90BB0">
        <w:rPr>
          <w:b/>
          <w:bCs/>
          <w:sz w:val="22"/>
          <w:szCs w:val="22"/>
          <w:lang w:val="en-US"/>
        </w:rPr>
        <w:t>II</w:t>
      </w:r>
      <w:r w:rsidRPr="00B90BB0">
        <w:rPr>
          <w:b/>
          <w:bCs/>
          <w:sz w:val="22"/>
          <w:szCs w:val="22"/>
        </w:rPr>
        <w:t xml:space="preserve">. Сведения о деятельности хозяйственных обществ (хозяйственных партнерств) </w:t>
      </w:r>
    </w:p>
    <w:p w:rsidR="005B5C7A" w:rsidRPr="00B90BB0" w:rsidRDefault="00E91256" w:rsidP="00716E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за 2019</w:t>
      </w:r>
      <w:r w:rsidR="005B5C7A" w:rsidRPr="00B90BB0">
        <w:rPr>
          <w:b/>
          <w:bCs/>
          <w:sz w:val="22"/>
          <w:szCs w:val="22"/>
        </w:rPr>
        <w:t xml:space="preserve"> календарный год и (ил</w:t>
      </w:r>
      <w:r>
        <w:rPr>
          <w:b/>
          <w:bCs/>
          <w:sz w:val="22"/>
          <w:szCs w:val="22"/>
        </w:rPr>
        <w:t>и) по состоянию на 1 января 2020</w:t>
      </w:r>
      <w:r w:rsidR="005B5C7A" w:rsidRPr="00B90BB0">
        <w:rPr>
          <w:b/>
          <w:bCs/>
          <w:sz w:val="22"/>
          <w:szCs w:val="22"/>
        </w:rPr>
        <w:t xml:space="preserve"> года</w:t>
      </w:r>
      <w:r>
        <w:rPr>
          <w:b/>
          <w:bCs/>
          <w:sz w:val="22"/>
          <w:szCs w:val="22"/>
        </w:rPr>
        <w:t xml:space="preserve"> (1 июля 2020</w:t>
      </w:r>
      <w:r w:rsidR="004419C2" w:rsidRPr="00B90BB0">
        <w:rPr>
          <w:b/>
          <w:bCs/>
          <w:sz w:val="22"/>
          <w:szCs w:val="22"/>
        </w:rPr>
        <w:t>)</w:t>
      </w:r>
    </w:p>
    <w:p w:rsidR="005B5C7A" w:rsidRDefault="005B5C7A" w:rsidP="00040FD2">
      <w:pPr>
        <w:jc w:val="center"/>
        <w:rPr>
          <w:sz w:val="22"/>
          <w:szCs w:val="22"/>
        </w:rPr>
      </w:pPr>
    </w:p>
    <w:tbl>
      <w:tblPr>
        <w:tblW w:w="16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8"/>
        <w:gridCol w:w="536"/>
        <w:gridCol w:w="271"/>
        <w:gridCol w:w="1230"/>
        <w:gridCol w:w="1134"/>
        <w:gridCol w:w="799"/>
        <w:gridCol w:w="677"/>
        <w:gridCol w:w="411"/>
        <w:gridCol w:w="1006"/>
        <w:gridCol w:w="458"/>
        <w:gridCol w:w="818"/>
        <w:gridCol w:w="458"/>
        <w:gridCol w:w="818"/>
        <w:gridCol w:w="599"/>
        <w:gridCol w:w="728"/>
        <w:gridCol w:w="722"/>
        <w:gridCol w:w="1000"/>
        <w:gridCol w:w="220"/>
        <w:gridCol w:w="962"/>
        <w:gridCol w:w="969"/>
        <w:gridCol w:w="1442"/>
        <w:gridCol w:w="480"/>
      </w:tblGrid>
      <w:tr w:rsidR="007867FA" w:rsidTr="00C11275">
        <w:trPr>
          <w:gridBefore w:val="1"/>
          <w:gridAfter w:val="1"/>
          <w:wBefore w:w="13" w:type="dxa"/>
          <w:wAfter w:w="480" w:type="dxa"/>
          <w:trHeight w:val="563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867FA" w:rsidRDefault="007867FA" w:rsidP="00594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ХО (ХП)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создаваемая и реализуемая продукция и услуги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391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Выручка от реали</w:t>
            </w:r>
            <w:r w:rsidR="003914DC">
              <w:rPr>
                <w:sz w:val="22"/>
                <w:szCs w:val="22"/>
                <w:lang w:eastAsia="en-US"/>
              </w:rPr>
              <w:t xml:space="preserve">зации продукции (товаров, работ) </w:t>
            </w:r>
            <w:r>
              <w:rPr>
                <w:sz w:val="22"/>
                <w:szCs w:val="22"/>
                <w:lang w:eastAsia="en-US"/>
              </w:rPr>
              <w:t xml:space="preserve">собственного производства </w:t>
            </w:r>
            <w:r w:rsidR="003914DC">
              <w:rPr>
                <w:sz w:val="22"/>
                <w:szCs w:val="22"/>
                <w:lang w:eastAsia="en-US"/>
              </w:rPr>
              <w:t xml:space="preserve">и услуг </w:t>
            </w: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Привлеченные</w:t>
            </w:r>
          </w:p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 в развитие хозяйственных обществ и/или хозяйственных партнерств (тыс. руб.)</w:t>
            </w:r>
          </w:p>
        </w:tc>
      </w:tr>
      <w:tr w:rsidR="007867FA" w:rsidTr="0097149F">
        <w:trPr>
          <w:gridBefore w:val="1"/>
          <w:gridAfter w:val="1"/>
          <w:wBefore w:w="13" w:type="dxa"/>
          <w:wAfter w:w="480" w:type="dxa"/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  <w:r w:rsidR="0097149F">
              <w:rPr>
                <w:sz w:val="20"/>
                <w:szCs w:val="20"/>
                <w:lang w:eastAsia="en-US"/>
              </w:rPr>
              <w:t>/</w:t>
            </w:r>
          </w:p>
          <w:p w:rsidR="0097149F" w:rsidRDefault="0097149F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от внедрения РИД</w:t>
            </w:r>
            <w:r w:rsidR="00CD4E5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выполнения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контрактов и соглашений о предоставлении субсидии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учредителя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сторонних предприятий и организаций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реализации продукции конечному потребителю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открытом рынке)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(всех уровней)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фондов и институтов развития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и займы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учредителя</w:t>
            </w:r>
          </w:p>
        </w:tc>
      </w:tr>
      <w:tr w:rsidR="007867FA" w:rsidTr="0097149F">
        <w:trPr>
          <w:gridBefore w:val="1"/>
          <w:gridAfter w:val="1"/>
          <w:wBefore w:w="13" w:type="dxa"/>
          <w:wAfter w:w="480" w:type="dxa"/>
          <w:trHeight w:val="915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субъекта 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</w:tr>
      <w:tr w:rsidR="005B5C7A" w:rsidTr="0097149F">
        <w:trPr>
          <w:gridBefore w:val="1"/>
          <w:gridAfter w:val="1"/>
          <w:wBefore w:w="13" w:type="dxa"/>
          <w:wAfter w:w="480" w:type="dxa"/>
          <w:trHeight w:val="3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B5C7A" w:rsidTr="0097149F">
        <w:trPr>
          <w:gridBefore w:val="1"/>
          <w:gridAfter w:val="1"/>
          <w:wBefore w:w="13" w:type="dxa"/>
          <w:wAfter w:w="480" w:type="dxa"/>
          <w:trHeight w:val="1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51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Деятельность не осуществлялась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97149F" w:rsidTr="0097149F">
              <w:trPr>
                <w:trHeight w:val="150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97149F" w:rsidRDefault="0097149F" w:rsidP="0097149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От внедрения РИД (в уст. кап)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7149F" w:rsidRDefault="0097149F" w:rsidP="0097149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Товары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НИОКР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Работы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(кроме НИОКР)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Услуги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1D" w:rsidTr="004419C2">
        <w:tblPrEx>
          <w:tblCellMar>
            <w:left w:w="57" w:type="dxa"/>
            <w:right w:w="57" w:type="dxa"/>
          </w:tblCellMar>
        </w:tblPrEx>
        <w:trPr>
          <w:trHeight w:val="563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B2701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Результаты интеллектуальной деятельности (РИД)</w:t>
            </w:r>
            <w:r w:rsidR="00245D75">
              <w:rPr>
                <w:lang w:eastAsia="en-US"/>
              </w:rPr>
              <w:t xml:space="preserve"> </w:t>
            </w:r>
            <w:proofErr w:type="spellStart"/>
            <w:r w:rsidR="00245D75">
              <w:rPr>
                <w:lang w:eastAsia="en-US"/>
              </w:rPr>
              <w:t>МИПа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Чистая прибыль/убыток (тыс. руб.)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персонала ХО (ХП) (чел.)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инфраструктуры учредителя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инфраструктуры региона 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1079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B2701D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создано РИД</w:t>
            </w:r>
            <w:r w:rsidR="00520CB7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выполненных инновационных проектов с </w:t>
            </w:r>
            <w:proofErr w:type="gramStart"/>
            <w:r>
              <w:rPr>
                <w:sz w:val="20"/>
                <w:szCs w:val="20"/>
                <w:lang w:eastAsia="en-US"/>
              </w:rPr>
              <w:t>использованием  РИД</w:t>
            </w:r>
            <w:proofErr w:type="gramEnd"/>
          </w:p>
          <w:p w:rsidR="00B2701D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D10A5">
              <w:rPr>
                <w:sz w:val="20"/>
                <w:szCs w:val="20"/>
                <w:lang w:eastAsia="en-US"/>
              </w:rPr>
              <w:t xml:space="preserve">ед. </w:t>
            </w:r>
            <w:r>
              <w:rPr>
                <w:sz w:val="20"/>
                <w:szCs w:val="20"/>
                <w:lang w:eastAsia="en-US"/>
              </w:rPr>
              <w:t>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97149F" w:rsidP="0097149F">
            <w:pPr>
              <w:keepNext/>
              <w:spacing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 w:rsidRPr="0097149F">
              <w:rPr>
                <w:sz w:val="20"/>
                <w:szCs w:val="20"/>
                <w:lang w:eastAsia="en-US"/>
              </w:rPr>
              <w:t>Всего/ в том числе от внедрения РИД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Сотрудники учредителя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арендуемых площадей (м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D52A7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оборудование учредителя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D271C3" w:rsidP="00D271C3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инновационная инфраструктура</w:t>
            </w:r>
            <w:r w:rsidR="00B2701D">
              <w:rPr>
                <w:sz w:val="20"/>
                <w:szCs w:val="20"/>
                <w:lang w:eastAsia="en-US"/>
              </w:rPr>
              <w:t xml:space="preserve"> региона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301A8F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поддержки </w:t>
            </w:r>
            <w:r w:rsidR="00301A8F">
              <w:rPr>
                <w:sz w:val="20"/>
                <w:szCs w:val="20"/>
                <w:lang w:eastAsia="en-US"/>
              </w:rPr>
              <w:t xml:space="preserve">со стороны </w:t>
            </w:r>
            <w:r>
              <w:rPr>
                <w:sz w:val="20"/>
                <w:szCs w:val="20"/>
                <w:lang w:eastAsia="en-US"/>
              </w:rPr>
              <w:t>региона</w:t>
            </w:r>
          </w:p>
        </w:tc>
      </w:tr>
      <w:tr w:rsidR="00520CB7" w:rsidTr="0026346F">
        <w:tblPrEx>
          <w:tblCellMar>
            <w:left w:w="57" w:type="dxa"/>
            <w:right w:w="57" w:type="dxa"/>
          </w:tblCellMar>
        </w:tblPrEx>
        <w:trPr>
          <w:trHeight w:val="252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558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01.01.20</w:t>
            </w:r>
          </w:p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01.07.20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01.01.20</w:t>
            </w:r>
          </w:p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01.07.20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01.01.20</w:t>
            </w:r>
          </w:p>
          <w:p w:rsidR="00B2701D" w:rsidRDefault="00E91256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01.07.20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Default="00B2701D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          </w:t>
            </w:r>
          </w:p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3" w:rsidRDefault="00D271C3" w:rsidP="00D271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Pr="00165056" w:rsidRDefault="00D271C3" w:rsidP="00D271C3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</w:t>
            </w:r>
            <w:r w:rsidR="00FF7181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льгот по уплате налогов;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оказание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образовательных услуг;</w:t>
            </w:r>
          </w:p>
          <w:p w:rsidR="00B2701D" w:rsidRPr="00D34671" w:rsidRDefault="000F764B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 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информационной поддержки;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 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консультационной поддержки, содействия в формировании проектной документации;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 формирование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спроса на инновационную продукцию;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 финансовое обеспечение</w:t>
            </w:r>
            <w:r w:rsidR="00B2701D" w:rsidRPr="00D34671">
              <w:rPr>
                <w:sz w:val="20"/>
                <w:szCs w:val="20"/>
                <w:lang w:eastAsia="en-US"/>
              </w:rPr>
              <w:t>, в том числе: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субсидии;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гранты;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кредиты;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займы;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–гарантии;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–взносы в уставный капитал.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ж) поддержки экспорта;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з) льготная аренда помещений, оборудования;</w:t>
            </w:r>
          </w:p>
          <w:p w:rsidR="00B2701D" w:rsidRPr="00764D94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и) в иных формах (указать каких)</w:t>
            </w:r>
          </w:p>
        </w:tc>
      </w:tr>
    </w:tbl>
    <w:p w:rsidR="006F7E9A" w:rsidRDefault="0026346F" w:rsidP="006F7E9A">
      <w:r>
        <w:t xml:space="preserve">Директор Департамента </w:t>
      </w:r>
      <w:r w:rsidR="006F7E9A">
        <w:t>инноваций и перспективных</w:t>
      </w:r>
    </w:p>
    <w:p w:rsidR="006F7E9A" w:rsidRDefault="006F7E9A" w:rsidP="006F7E9A">
      <w:r>
        <w:t>исследований                                                                                                                                                                     В.В. Медведев</w:t>
      </w:r>
    </w:p>
    <w:sectPr w:rsidR="006F7E9A" w:rsidSect="0089680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57" w:rsidRDefault="00DE5957" w:rsidP="00896808">
      <w:r>
        <w:separator/>
      </w:r>
    </w:p>
  </w:endnote>
  <w:endnote w:type="continuationSeparator" w:id="0">
    <w:p w:rsidR="00DE5957" w:rsidRDefault="00DE5957" w:rsidP="008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57" w:rsidRDefault="00DE5957" w:rsidP="00896808">
      <w:r>
        <w:separator/>
      </w:r>
    </w:p>
  </w:footnote>
  <w:footnote w:type="continuationSeparator" w:id="0">
    <w:p w:rsidR="00DE5957" w:rsidRDefault="00DE5957" w:rsidP="008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688763"/>
      <w:docPartObj>
        <w:docPartGallery w:val="Page Numbers (Top of Page)"/>
        <w:docPartUnique/>
      </w:docPartObj>
    </w:sdtPr>
    <w:sdtEndPr/>
    <w:sdtContent>
      <w:p w:rsidR="00896808" w:rsidRDefault="00784930">
        <w:pPr>
          <w:pStyle w:val="a5"/>
          <w:jc w:val="center"/>
        </w:pPr>
        <w:r>
          <w:fldChar w:fldCharType="begin"/>
        </w:r>
        <w:r w:rsidR="00896808">
          <w:instrText>PAGE   \* MERGEFORMAT</w:instrText>
        </w:r>
        <w:r>
          <w:fldChar w:fldCharType="separate"/>
        </w:r>
        <w:r w:rsidR="008A59EA">
          <w:rPr>
            <w:noProof/>
          </w:rPr>
          <w:t>4</w:t>
        </w:r>
        <w:r>
          <w:fldChar w:fldCharType="end"/>
        </w:r>
      </w:p>
    </w:sdtContent>
  </w:sdt>
  <w:p w:rsidR="00896808" w:rsidRDefault="00896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D96"/>
    <w:multiLevelType w:val="hybridMultilevel"/>
    <w:tmpl w:val="14FECF26"/>
    <w:lvl w:ilvl="0" w:tplc="2EAAA8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3B3"/>
    <w:multiLevelType w:val="hybridMultilevel"/>
    <w:tmpl w:val="0172AF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2CB"/>
    <w:multiLevelType w:val="hybridMultilevel"/>
    <w:tmpl w:val="EA2AE7AE"/>
    <w:lvl w:ilvl="0" w:tplc="E66C5394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C34"/>
    <w:multiLevelType w:val="multilevel"/>
    <w:tmpl w:val="67966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276B01"/>
    <w:multiLevelType w:val="hybridMultilevel"/>
    <w:tmpl w:val="EA8C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0071E"/>
    <w:multiLevelType w:val="multilevel"/>
    <w:tmpl w:val="724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E7D6F"/>
    <w:multiLevelType w:val="hybridMultilevel"/>
    <w:tmpl w:val="FFFFFFFF"/>
    <w:name w:val="Нумерованный список 3"/>
    <w:lvl w:ilvl="0" w:tplc="BF02242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B1C519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989E8F5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00E2E4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6D809B0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44CE49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25BC296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7DC4C2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0ACB13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DC"/>
    <w:rsid w:val="00040FD2"/>
    <w:rsid w:val="000939D8"/>
    <w:rsid w:val="000B7B89"/>
    <w:rsid w:val="000D49F6"/>
    <w:rsid w:val="000F764B"/>
    <w:rsid w:val="00132F82"/>
    <w:rsid w:val="00137115"/>
    <w:rsid w:val="00165056"/>
    <w:rsid w:val="00166B3F"/>
    <w:rsid w:val="001A7688"/>
    <w:rsid w:val="001B4FFA"/>
    <w:rsid w:val="001C3179"/>
    <w:rsid w:val="001C7808"/>
    <w:rsid w:val="00222E70"/>
    <w:rsid w:val="002459F5"/>
    <w:rsid w:val="00245D75"/>
    <w:rsid w:val="0025151A"/>
    <w:rsid w:val="0026346F"/>
    <w:rsid w:val="00301A8F"/>
    <w:rsid w:val="00302F43"/>
    <w:rsid w:val="00307231"/>
    <w:rsid w:val="0031164E"/>
    <w:rsid w:val="0034317E"/>
    <w:rsid w:val="00345B9A"/>
    <w:rsid w:val="00351C0C"/>
    <w:rsid w:val="0036107F"/>
    <w:rsid w:val="003914DC"/>
    <w:rsid w:val="003A2DBA"/>
    <w:rsid w:val="003A4341"/>
    <w:rsid w:val="003D3FF9"/>
    <w:rsid w:val="003E4DF5"/>
    <w:rsid w:val="004419C2"/>
    <w:rsid w:val="00472F4B"/>
    <w:rsid w:val="0049510D"/>
    <w:rsid w:val="00495D19"/>
    <w:rsid w:val="004D531D"/>
    <w:rsid w:val="00514535"/>
    <w:rsid w:val="00520CB7"/>
    <w:rsid w:val="00526780"/>
    <w:rsid w:val="005428F4"/>
    <w:rsid w:val="00555DDB"/>
    <w:rsid w:val="00567707"/>
    <w:rsid w:val="005B5C7A"/>
    <w:rsid w:val="005F5C1A"/>
    <w:rsid w:val="006546C0"/>
    <w:rsid w:val="0065691F"/>
    <w:rsid w:val="00682C1E"/>
    <w:rsid w:val="006F7E9A"/>
    <w:rsid w:val="00710B34"/>
    <w:rsid w:val="00716ECE"/>
    <w:rsid w:val="00743077"/>
    <w:rsid w:val="007629E2"/>
    <w:rsid w:val="00784171"/>
    <w:rsid w:val="00784930"/>
    <w:rsid w:val="00785BF8"/>
    <w:rsid w:val="007867FA"/>
    <w:rsid w:val="00791BDD"/>
    <w:rsid w:val="007A0837"/>
    <w:rsid w:val="007D0CC2"/>
    <w:rsid w:val="007F4752"/>
    <w:rsid w:val="00804887"/>
    <w:rsid w:val="00814685"/>
    <w:rsid w:val="00844054"/>
    <w:rsid w:val="00847AEF"/>
    <w:rsid w:val="008522EA"/>
    <w:rsid w:val="0086197C"/>
    <w:rsid w:val="00881DF8"/>
    <w:rsid w:val="00883A86"/>
    <w:rsid w:val="00896808"/>
    <w:rsid w:val="008A59EA"/>
    <w:rsid w:val="008E658C"/>
    <w:rsid w:val="008F4611"/>
    <w:rsid w:val="008F4872"/>
    <w:rsid w:val="009560A8"/>
    <w:rsid w:val="0097149F"/>
    <w:rsid w:val="0099582E"/>
    <w:rsid w:val="009D6D7C"/>
    <w:rsid w:val="009E5798"/>
    <w:rsid w:val="00A049DC"/>
    <w:rsid w:val="00A57182"/>
    <w:rsid w:val="00A60BBF"/>
    <w:rsid w:val="00A9294E"/>
    <w:rsid w:val="00AB3B48"/>
    <w:rsid w:val="00AB525D"/>
    <w:rsid w:val="00AD289F"/>
    <w:rsid w:val="00AD6BD9"/>
    <w:rsid w:val="00AF7414"/>
    <w:rsid w:val="00B2701D"/>
    <w:rsid w:val="00B411D3"/>
    <w:rsid w:val="00B60EB7"/>
    <w:rsid w:val="00B90BB0"/>
    <w:rsid w:val="00BB391A"/>
    <w:rsid w:val="00BD6D39"/>
    <w:rsid w:val="00BF2D8C"/>
    <w:rsid w:val="00C26876"/>
    <w:rsid w:val="00C94254"/>
    <w:rsid w:val="00CB6463"/>
    <w:rsid w:val="00CD4E51"/>
    <w:rsid w:val="00CE12EC"/>
    <w:rsid w:val="00D104F2"/>
    <w:rsid w:val="00D271C3"/>
    <w:rsid w:val="00D34671"/>
    <w:rsid w:val="00D52A7D"/>
    <w:rsid w:val="00D8122C"/>
    <w:rsid w:val="00D962AD"/>
    <w:rsid w:val="00DB657F"/>
    <w:rsid w:val="00DE07E4"/>
    <w:rsid w:val="00DE5957"/>
    <w:rsid w:val="00DF7965"/>
    <w:rsid w:val="00E5039F"/>
    <w:rsid w:val="00E802E3"/>
    <w:rsid w:val="00E91256"/>
    <w:rsid w:val="00E938E4"/>
    <w:rsid w:val="00EB3C7C"/>
    <w:rsid w:val="00ED10A5"/>
    <w:rsid w:val="00EE0122"/>
    <w:rsid w:val="00EE5DB0"/>
    <w:rsid w:val="00EE6BD2"/>
    <w:rsid w:val="00F12AE7"/>
    <w:rsid w:val="00F75CD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8CDB-3D97-47EE-8F70-F058B1F3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Default">
    <w:name w:val="Default"/>
    <w:rsid w:val="0065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75E7-B459-442D-BF76-A8BA10CF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Гудкова</dc:creator>
  <cp:lastModifiedBy>Валерий Филиппович Федорков</cp:lastModifiedBy>
  <cp:revision>3</cp:revision>
  <cp:lastPrinted>2020-07-02T12:10:00Z</cp:lastPrinted>
  <dcterms:created xsi:type="dcterms:W3CDTF">2020-07-02T12:15:00Z</dcterms:created>
  <dcterms:modified xsi:type="dcterms:W3CDTF">2020-07-02T12:45:00Z</dcterms:modified>
</cp:coreProperties>
</file>